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E9" w:rsidRPr="00925320" w:rsidRDefault="005763E9" w:rsidP="000724CC">
      <w:pPr>
        <w:spacing w:after="0" w:line="240" w:lineRule="auto"/>
        <w:jc w:val="center"/>
        <w:rPr>
          <w:rFonts w:ascii="Times New Roman" w:hAnsi="Times New Roman" w:cs="Times New Roman"/>
          <w:caps/>
          <w:sz w:val="28"/>
          <w:szCs w:val="28"/>
          <w:lang w:val="uk-UA"/>
        </w:rPr>
      </w:pPr>
      <w:r w:rsidRPr="00925320">
        <w:rPr>
          <w:rFonts w:ascii="Times New Roman" w:hAnsi="Times New Roman" w:cs="Times New Roman"/>
          <w:caps/>
          <w:sz w:val="28"/>
          <w:szCs w:val="28"/>
          <w:lang w:val="uk-UA"/>
        </w:rPr>
        <w:t xml:space="preserve">ЗВІТ </w:t>
      </w:r>
    </w:p>
    <w:p w:rsidR="005763E9" w:rsidRPr="00925320" w:rsidRDefault="005763E9" w:rsidP="000724CC">
      <w:pPr>
        <w:spacing w:after="0" w:line="240" w:lineRule="auto"/>
        <w:jc w:val="center"/>
        <w:rPr>
          <w:rFonts w:ascii="Times New Roman" w:hAnsi="Times New Roman" w:cs="Times New Roman"/>
          <w:caps/>
          <w:sz w:val="28"/>
          <w:szCs w:val="28"/>
          <w:lang w:val="uk-UA"/>
        </w:rPr>
      </w:pPr>
      <w:r w:rsidRPr="00925320">
        <w:rPr>
          <w:rFonts w:ascii="Times New Roman" w:hAnsi="Times New Roman" w:cs="Times New Roman"/>
          <w:caps/>
          <w:sz w:val="28"/>
          <w:szCs w:val="28"/>
          <w:lang w:val="uk-UA"/>
        </w:rPr>
        <w:t>задорожної руслани, доцента Білоцерківського НАУ</w:t>
      </w:r>
    </w:p>
    <w:p w:rsidR="005763E9" w:rsidRPr="00925320" w:rsidRDefault="005763E9" w:rsidP="000724CC">
      <w:pPr>
        <w:spacing w:after="0" w:line="240" w:lineRule="auto"/>
        <w:jc w:val="center"/>
        <w:rPr>
          <w:rFonts w:ascii="Times New Roman" w:hAnsi="Times New Roman" w:cs="Times New Roman"/>
          <w:caps/>
          <w:sz w:val="28"/>
          <w:szCs w:val="28"/>
          <w:lang w:val="uk-UA"/>
        </w:rPr>
      </w:pPr>
      <w:r w:rsidRPr="00925320">
        <w:rPr>
          <w:rFonts w:ascii="Times New Roman" w:hAnsi="Times New Roman" w:cs="Times New Roman"/>
          <w:caps/>
          <w:sz w:val="28"/>
          <w:szCs w:val="28"/>
          <w:lang w:val="uk-UA"/>
        </w:rPr>
        <w:t>про участь у ПРОГРАМі АКАДЕМІЧНОЇ МОБІЛЬНОСТІ</w:t>
      </w:r>
    </w:p>
    <w:p w:rsidR="005763E9" w:rsidRPr="00925320" w:rsidRDefault="005763E9" w:rsidP="000724CC">
      <w:pPr>
        <w:spacing w:after="0" w:line="240" w:lineRule="auto"/>
        <w:jc w:val="center"/>
        <w:rPr>
          <w:rFonts w:ascii="Times New Roman" w:hAnsi="Times New Roman" w:cs="Times New Roman"/>
          <w:caps/>
          <w:sz w:val="28"/>
          <w:szCs w:val="28"/>
          <w:lang w:val="uk-UA"/>
        </w:rPr>
      </w:pPr>
      <w:r w:rsidRPr="00925320">
        <w:rPr>
          <w:rFonts w:ascii="Times New Roman" w:hAnsi="Times New Roman" w:cs="Times New Roman"/>
          <w:caps/>
          <w:sz w:val="28"/>
          <w:szCs w:val="28"/>
          <w:lang w:val="uk-UA"/>
        </w:rPr>
        <w:t>ЕРАЗМУС+ К107</w:t>
      </w:r>
    </w:p>
    <w:p w:rsidR="005763E9" w:rsidRPr="00925320" w:rsidRDefault="005763E9" w:rsidP="000724CC">
      <w:pPr>
        <w:spacing w:after="0" w:line="360" w:lineRule="auto"/>
        <w:rPr>
          <w:rFonts w:ascii="Times New Roman" w:hAnsi="Times New Roman" w:cs="Times New Roman"/>
          <w:sz w:val="28"/>
          <w:szCs w:val="28"/>
          <w:lang w:val="uk-UA"/>
        </w:rPr>
      </w:pPr>
    </w:p>
    <w:p w:rsidR="005763E9" w:rsidRPr="00925320" w:rsidRDefault="005763E9" w:rsidP="000724CC">
      <w:pPr>
        <w:spacing w:after="0" w:line="360" w:lineRule="auto"/>
        <w:ind w:firstLine="709"/>
        <w:jc w:val="both"/>
        <w:rPr>
          <w:rFonts w:ascii="Times New Roman" w:hAnsi="Times New Roman" w:cs="Times New Roman"/>
          <w:sz w:val="28"/>
          <w:szCs w:val="28"/>
          <w:lang w:val="uk-UA"/>
        </w:rPr>
      </w:pPr>
      <w:r w:rsidRPr="00925320">
        <w:rPr>
          <w:rFonts w:ascii="Times New Roman" w:hAnsi="Times New Roman" w:cs="Times New Roman"/>
          <w:color w:val="1C1E21"/>
          <w:sz w:val="28"/>
          <w:szCs w:val="28"/>
          <w:shd w:val="clear" w:color="auto" w:fill="FFFFFF"/>
          <w:lang w:val="uk-UA"/>
        </w:rPr>
        <w:t xml:space="preserve">17-22 червня 2019 р. </w:t>
      </w:r>
      <w:r>
        <w:rPr>
          <w:rFonts w:ascii="Times New Roman" w:hAnsi="Times New Roman" w:cs="Times New Roman"/>
          <w:color w:val="1C1E21"/>
          <w:sz w:val="28"/>
          <w:szCs w:val="28"/>
          <w:shd w:val="clear" w:color="auto" w:fill="FFFFFF"/>
          <w:lang w:val="uk-UA"/>
        </w:rPr>
        <w:t xml:space="preserve">я мала чудову нагоду </w:t>
      </w:r>
      <w:r w:rsidRPr="00925320">
        <w:rPr>
          <w:rFonts w:ascii="Times New Roman" w:hAnsi="Times New Roman" w:cs="Times New Roman"/>
          <w:color w:val="1C1E21"/>
          <w:sz w:val="28"/>
          <w:szCs w:val="28"/>
          <w:shd w:val="clear" w:color="auto" w:fill="FFFFFF"/>
          <w:lang w:val="uk-UA"/>
        </w:rPr>
        <w:t>про</w:t>
      </w:r>
      <w:r>
        <w:rPr>
          <w:rFonts w:ascii="Times New Roman" w:hAnsi="Times New Roman" w:cs="Times New Roman"/>
          <w:color w:val="1C1E21"/>
          <w:sz w:val="28"/>
          <w:szCs w:val="28"/>
          <w:shd w:val="clear" w:color="auto" w:fill="FFFFFF"/>
          <w:lang w:val="uk-UA"/>
        </w:rPr>
        <w:t xml:space="preserve">йти </w:t>
      </w:r>
      <w:r w:rsidRPr="00925320">
        <w:rPr>
          <w:rFonts w:ascii="Times New Roman" w:hAnsi="Times New Roman" w:cs="Times New Roman"/>
          <w:color w:val="1C1E21"/>
          <w:sz w:val="28"/>
          <w:szCs w:val="28"/>
          <w:shd w:val="clear" w:color="auto" w:fill="FFFFFF"/>
          <w:lang w:val="uk-UA"/>
        </w:rPr>
        <w:t>міжнародне стажування в Afyon Kocatepe University (м. Афйонкарахісар, Туреччина) в рамках програми КА107 Erasmus+.</w:t>
      </w:r>
    </w:p>
    <w:p w:rsidR="005763E9" w:rsidRPr="001D0220" w:rsidRDefault="005763E9" w:rsidP="000724CC">
      <w:pPr>
        <w:spacing w:after="0" w:line="360" w:lineRule="auto"/>
        <w:ind w:firstLine="709"/>
        <w:jc w:val="both"/>
        <w:rPr>
          <w:rFonts w:ascii="Times New Roman" w:hAnsi="Times New Roman" w:cs="Times New Roman"/>
          <w:color w:val="1C1E21"/>
          <w:sz w:val="28"/>
          <w:szCs w:val="28"/>
          <w:shd w:val="clear" w:color="auto" w:fill="FFFFFF"/>
          <w:lang w:val="uk-UA"/>
        </w:rPr>
      </w:pPr>
      <w:r w:rsidRPr="00925320">
        <w:rPr>
          <w:rFonts w:ascii="Times New Roman" w:hAnsi="Times New Roman" w:cs="Times New Roman"/>
          <w:color w:val="1C1E21"/>
          <w:sz w:val="28"/>
          <w:szCs w:val="28"/>
          <w:shd w:val="clear" w:color="auto" w:fill="FFFFFF"/>
          <w:lang w:val="uk-UA"/>
        </w:rPr>
        <w:t xml:space="preserve">Програма стажування </w:t>
      </w:r>
      <w:r>
        <w:rPr>
          <w:rFonts w:ascii="Times New Roman" w:hAnsi="Times New Roman" w:cs="Times New Roman"/>
          <w:color w:val="1C1E21"/>
          <w:sz w:val="28"/>
          <w:szCs w:val="28"/>
          <w:shd w:val="clear" w:color="auto" w:fill="FFFFFF"/>
          <w:lang w:val="uk-UA"/>
        </w:rPr>
        <w:t xml:space="preserve">була спрямована на розширення співпраці з університетом-партнером на рівні факультетів – </w:t>
      </w:r>
      <w:r w:rsidRPr="00925320">
        <w:rPr>
          <w:rFonts w:ascii="Times New Roman" w:hAnsi="Times New Roman" w:cs="Times New Roman"/>
          <w:color w:val="1C1E21"/>
          <w:sz w:val="28"/>
          <w:szCs w:val="28"/>
          <w:shd w:val="clear" w:color="auto" w:fill="FFFFFF"/>
          <w:lang w:val="uk-UA"/>
        </w:rPr>
        <w:t>факультет</w:t>
      </w:r>
      <w:r>
        <w:rPr>
          <w:rFonts w:ascii="Times New Roman" w:hAnsi="Times New Roman" w:cs="Times New Roman"/>
          <w:color w:val="1C1E21"/>
          <w:sz w:val="28"/>
          <w:szCs w:val="28"/>
          <w:shd w:val="clear" w:color="auto" w:fill="FFFFFF"/>
          <w:lang w:val="uk-UA"/>
        </w:rPr>
        <w:t xml:space="preserve">у </w:t>
      </w:r>
      <w:r w:rsidRPr="00925320">
        <w:rPr>
          <w:rFonts w:ascii="Times New Roman" w:hAnsi="Times New Roman" w:cs="Times New Roman"/>
          <w:color w:val="1C1E21"/>
          <w:sz w:val="28"/>
          <w:szCs w:val="28"/>
          <w:shd w:val="clear" w:color="auto" w:fill="FFFFFF"/>
          <w:lang w:val="uk-UA"/>
        </w:rPr>
        <w:t xml:space="preserve">економіки та адміністративних наукAfyon Kocatepe </w:t>
      </w:r>
      <w:r w:rsidRPr="004A6555">
        <w:rPr>
          <w:rFonts w:ascii="Times New Roman" w:hAnsi="Times New Roman" w:cs="Times New Roman"/>
          <w:color w:val="1C1E21"/>
          <w:sz w:val="28"/>
          <w:szCs w:val="28"/>
          <w:shd w:val="clear" w:color="auto" w:fill="FFFFFF"/>
          <w:lang w:val="en-US"/>
        </w:rPr>
        <w:t>University</w:t>
      </w:r>
      <w:r>
        <w:rPr>
          <w:rFonts w:ascii="Times New Roman" w:hAnsi="Times New Roman" w:cs="Times New Roman"/>
          <w:color w:val="1C1E21"/>
          <w:sz w:val="28"/>
          <w:szCs w:val="28"/>
          <w:shd w:val="clear" w:color="auto" w:fill="FFFFFF"/>
          <w:lang w:val="uk-UA"/>
        </w:rPr>
        <w:t xml:space="preserve"> та економічного факультету Білоцерківського національного аграрного університету.</w:t>
      </w:r>
    </w:p>
    <w:p w:rsidR="005763E9" w:rsidRDefault="005763E9" w:rsidP="000724CC">
      <w:pPr>
        <w:spacing w:after="0" w:line="360" w:lineRule="auto"/>
        <w:ind w:firstLine="709"/>
        <w:jc w:val="both"/>
        <w:rPr>
          <w:rFonts w:ascii="Times New Roman" w:hAnsi="Times New Roman" w:cs="Times New Roman"/>
          <w:color w:val="1C1E21"/>
          <w:sz w:val="28"/>
          <w:szCs w:val="28"/>
          <w:shd w:val="clear" w:color="auto" w:fill="FFFFFF"/>
          <w:lang w:val="uk-UA"/>
        </w:rPr>
      </w:pPr>
      <w:r>
        <w:rPr>
          <w:rFonts w:ascii="Times New Roman" w:hAnsi="Times New Roman" w:cs="Times New Roman"/>
          <w:color w:val="1C1E21"/>
          <w:sz w:val="28"/>
          <w:szCs w:val="28"/>
          <w:shd w:val="clear" w:color="auto" w:fill="FFFFFF"/>
          <w:lang w:val="uk-UA"/>
        </w:rPr>
        <w:t xml:space="preserve">Особливо цікавим для мене стало </w:t>
      </w:r>
      <w:r w:rsidRPr="00925320">
        <w:rPr>
          <w:rFonts w:ascii="Times New Roman" w:hAnsi="Times New Roman" w:cs="Times New Roman"/>
          <w:color w:val="1C1E21"/>
          <w:sz w:val="28"/>
          <w:szCs w:val="28"/>
          <w:shd w:val="clear" w:color="auto" w:fill="FFFFFF"/>
          <w:lang w:val="uk-UA"/>
        </w:rPr>
        <w:t xml:space="preserve">ознайомлення з організацією навчального процесу </w:t>
      </w:r>
      <w:r>
        <w:rPr>
          <w:rFonts w:ascii="Times New Roman" w:hAnsi="Times New Roman" w:cs="Times New Roman"/>
          <w:color w:val="1C1E21"/>
          <w:sz w:val="28"/>
          <w:szCs w:val="28"/>
          <w:shd w:val="clear" w:color="auto" w:fill="FFFFFF"/>
          <w:lang w:val="uk-UA"/>
        </w:rPr>
        <w:t xml:space="preserve">та </w:t>
      </w:r>
      <w:r w:rsidRPr="00925320">
        <w:rPr>
          <w:rFonts w:ascii="Times New Roman" w:hAnsi="Times New Roman" w:cs="Times New Roman"/>
          <w:color w:val="1C1E21"/>
          <w:sz w:val="28"/>
          <w:szCs w:val="28"/>
          <w:shd w:val="clear" w:color="auto" w:fill="FFFFFF"/>
          <w:lang w:val="uk-UA"/>
        </w:rPr>
        <w:t>особливостями навчання іноземних студентів і викладання дисциплін англійською мовою в DepartmentofBusinessAdministrationinEnglish.</w:t>
      </w:r>
      <w:r>
        <w:rPr>
          <w:rFonts w:ascii="Times New Roman" w:hAnsi="Times New Roman" w:cs="Times New Roman"/>
          <w:color w:val="1C1E21"/>
          <w:sz w:val="28"/>
          <w:szCs w:val="28"/>
          <w:shd w:val="clear" w:color="auto" w:fill="FFFFFF"/>
          <w:lang w:val="uk-UA"/>
        </w:rPr>
        <w:t xml:space="preserve">Отримані знання дозволять </w:t>
      </w:r>
      <w:r w:rsidRPr="00925320">
        <w:rPr>
          <w:rFonts w:ascii="Times New Roman" w:hAnsi="Times New Roman" w:cs="Times New Roman"/>
          <w:color w:val="1C1E21"/>
          <w:sz w:val="28"/>
          <w:szCs w:val="28"/>
          <w:shd w:val="clear" w:color="auto" w:fill="FFFFFF"/>
          <w:lang w:val="uk-UA"/>
        </w:rPr>
        <w:t>вдосконал</w:t>
      </w:r>
      <w:r>
        <w:rPr>
          <w:rFonts w:ascii="Times New Roman" w:hAnsi="Times New Roman" w:cs="Times New Roman"/>
          <w:color w:val="1C1E21"/>
          <w:sz w:val="28"/>
          <w:szCs w:val="28"/>
          <w:shd w:val="clear" w:color="auto" w:fill="FFFFFF"/>
          <w:lang w:val="uk-UA"/>
        </w:rPr>
        <w:t xml:space="preserve">ити </w:t>
      </w:r>
      <w:r w:rsidRPr="00925320">
        <w:rPr>
          <w:rFonts w:ascii="Times New Roman" w:hAnsi="Times New Roman" w:cs="Times New Roman"/>
          <w:color w:val="1C1E21"/>
          <w:sz w:val="28"/>
          <w:szCs w:val="28"/>
          <w:shd w:val="clear" w:color="auto" w:fill="FFFFFF"/>
          <w:lang w:val="uk-UA"/>
        </w:rPr>
        <w:t xml:space="preserve">процес підготовки студентів-іноземців на економічному факультеті Білоцерківського НАУ.Крім того, </w:t>
      </w:r>
      <w:r>
        <w:rPr>
          <w:rFonts w:ascii="Times New Roman" w:hAnsi="Times New Roman" w:cs="Times New Roman"/>
          <w:color w:val="1C1E21"/>
          <w:sz w:val="28"/>
          <w:szCs w:val="28"/>
          <w:shd w:val="clear" w:color="auto" w:fill="FFFFFF"/>
          <w:lang w:val="uk-UA"/>
        </w:rPr>
        <w:t xml:space="preserve">було </w:t>
      </w:r>
      <w:r w:rsidRPr="00925320">
        <w:rPr>
          <w:rFonts w:ascii="Times New Roman" w:hAnsi="Times New Roman" w:cs="Times New Roman"/>
          <w:color w:val="1C1E21"/>
          <w:sz w:val="28"/>
          <w:szCs w:val="28"/>
          <w:shd w:val="clear" w:color="auto" w:fill="FFFFFF"/>
          <w:lang w:val="uk-UA"/>
        </w:rPr>
        <w:t>заплановано подальший обмін студентами, науково-педагогічним та адміністративним персоналом в рамках програми Erasmus+ напряму К107 – InternationalCreditMobility (Міжнародна кредитна мобільність).</w:t>
      </w:r>
    </w:p>
    <w:p w:rsidR="005763E9" w:rsidRDefault="005763E9" w:rsidP="000724CC">
      <w:pPr>
        <w:spacing w:after="0" w:line="360" w:lineRule="auto"/>
        <w:ind w:firstLine="709"/>
        <w:jc w:val="both"/>
        <w:rPr>
          <w:rFonts w:ascii="Times New Roman" w:hAnsi="Times New Roman" w:cs="Times New Roman"/>
          <w:color w:val="1C1E21"/>
          <w:sz w:val="28"/>
          <w:szCs w:val="28"/>
          <w:shd w:val="clear" w:color="auto" w:fill="FFFFFF"/>
          <w:lang w:val="uk-UA"/>
        </w:rPr>
      </w:pPr>
      <w:r w:rsidRPr="009464CC">
        <w:rPr>
          <w:rFonts w:ascii="Times New Roman" w:hAnsi="Times New Roman" w:cs="Times New Roman"/>
          <w:color w:val="1C1E21"/>
          <w:sz w:val="28"/>
          <w:szCs w:val="28"/>
          <w:shd w:val="clear" w:color="auto" w:fill="FFFFFF"/>
          <w:lang w:val="uk-UA"/>
        </w:rPr>
        <w:t>Також було обговорено перспективні напрями навчальної та наукової діяльності обох наших університетів, зокрема шляхом проведення спільних науково-практичних конференцій</w:t>
      </w:r>
      <w:r>
        <w:rPr>
          <w:rFonts w:ascii="Times New Roman" w:hAnsi="Times New Roman" w:cs="Times New Roman"/>
          <w:color w:val="1C1E21"/>
          <w:sz w:val="28"/>
          <w:szCs w:val="28"/>
          <w:shd w:val="clear" w:color="auto" w:fill="FFFFFF"/>
          <w:lang w:val="uk-UA"/>
        </w:rPr>
        <w:t>.</w:t>
      </w:r>
    </w:p>
    <w:p w:rsidR="005763E9" w:rsidRDefault="005763E9" w:rsidP="000724CC">
      <w:pPr>
        <w:spacing w:after="0" w:line="360" w:lineRule="auto"/>
        <w:ind w:firstLine="709"/>
        <w:jc w:val="both"/>
        <w:rPr>
          <w:rFonts w:ascii="Times New Roman" w:hAnsi="Times New Roman" w:cs="Times New Roman"/>
          <w:color w:val="1C1E21"/>
          <w:sz w:val="28"/>
          <w:szCs w:val="28"/>
          <w:shd w:val="clear" w:color="auto" w:fill="FFFFFF"/>
          <w:lang w:val="uk-UA"/>
        </w:rPr>
      </w:pPr>
      <w:r w:rsidRPr="00E347B0">
        <w:rPr>
          <w:rFonts w:ascii="Times New Roman" w:hAnsi="Times New Roman" w:cs="Times New Roman"/>
          <w:color w:val="1C1E21"/>
          <w:sz w:val="28"/>
          <w:szCs w:val="28"/>
          <w:shd w:val="clear" w:color="auto" w:fill="FFFFFF"/>
          <w:lang w:val="uk-UA"/>
        </w:rPr>
        <w:t xml:space="preserve">Досвід участі в програмі </w:t>
      </w:r>
      <w:r w:rsidRPr="00925320">
        <w:rPr>
          <w:rFonts w:ascii="Times New Roman" w:hAnsi="Times New Roman" w:cs="Times New Roman"/>
          <w:color w:val="1C1E21"/>
          <w:sz w:val="28"/>
          <w:szCs w:val="28"/>
          <w:shd w:val="clear" w:color="auto" w:fill="FFFFFF"/>
          <w:lang w:val="uk-UA"/>
        </w:rPr>
        <w:t>Erasmus+</w:t>
      </w:r>
      <w:r>
        <w:rPr>
          <w:rFonts w:ascii="Times New Roman" w:hAnsi="Times New Roman" w:cs="Times New Roman"/>
          <w:color w:val="1C1E21"/>
          <w:sz w:val="28"/>
          <w:szCs w:val="28"/>
          <w:shd w:val="clear" w:color="auto" w:fill="FFFFFF"/>
          <w:lang w:val="uk-UA"/>
        </w:rPr>
        <w:t xml:space="preserve"> було поширено серед </w:t>
      </w:r>
      <w:r w:rsidRPr="00E347B0">
        <w:rPr>
          <w:rFonts w:ascii="Times New Roman" w:hAnsi="Times New Roman" w:cs="Times New Roman"/>
          <w:color w:val="1C1E21"/>
          <w:sz w:val="28"/>
          <w:szCs w:val="28"/>
          <w:shd w:val="clear" w:color="auto" w:fill="FFFFFF"/>
          <w:lang w:val="uk-UA"/>
        </w:rPr>
        <w:t>колегекономічного факультету Білоцерківського національного університету</w:t>
      </w:r>
      <w:r>
        <w:rPr>
          <w:rFonts w:ascii="Times New Roman" w:hAnsi="Times New Roman" w:cs="Times New Roman"/>
          <w:color w:val="1C1E21"/>
          <w:sz w:val="28"/>
          <w:szCs w:val="28"/>
          <w:shd w:val="clear" w:color="auto" w:fill="FFFFFF"/>
          <w:lang w:val="uk-UA"/>
        </w:rPr>
        <w:t xml:space="preserve">. Я сподіваюсь, він стане їм у нагоді при реалізації їх мобільностей. </w:t>
      </w:r>
    </w:p>
    <w:p w:rsidR="005763E9" w:rsidRPr="00925320" w:rsidRDefault="005763E9" w:rsidP="000724C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1C1E21"/>
          <w:sz w:val="28"/>
          <w:szCs w:val="28"/>
          <w:shd w:val="clear" w:color="auto" w:fill="FFFFFF"/>
          <w:lang w:val="uk-UA"/>
        </w:rPr>
        <w:t>Програмою</w:t>
      </w:r>
      <w:r w:rsidRPr="00925320">
        <w:rPr>
          <w:rFonts w:ascii="Times New Roman" w:hAnsi="Times New Roman" w:cs="Times New Roman"/>
          <w:color w:val="1C1E21"/>
          <w:sz w:val="28"/>
          <w:szCs w:val="28"/>
          <w:shd w:val="clear" w:color="auto" w:fill="FFFFFF"/>
          <w:lang w:val="uk-UA"/>
        </w:rPr>
        <w:t>Erasmus+</w:t>
      </w:r>
      <w:r>
        <w:rPr>
          <w:rFonts w:ascii="Times New Roman" w:hAnsi="Times New Roman" w:cs="Times New Roman"/>
          <w:color w:val="1C1E21"/>
          <w:sz w:val="28"/>
          <w:szCs w:val="28"/>
          <w:shd w:val="clear" w:color="auto" w:fill="FFFFFF"/>
          <w:lang w:val="uk-UA"/>
        </w:rPr>
        <w:t xml:space="preserve"> передбачено гранти для академічної мобільності не лише викладачів та студентів, але й адміністративного персоналу закладів вищої освіти, тож усі члени університетської спільноти мають змогу познайомитись з кращими практиками організації навчання, відкрити для себе нові країни, познайомитись з новими культурами і розширити горизонти своєї професійної діяльності та самореалізації.</w:t>
      </w:r>
    </w:p>
    <w:p w:rsidR="005763E9" w:rsidRPr="001D0220" w:rsidRDefault="005763E9" w:rsidP="000724C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REPORT</w:t>
      </w:r>
    </w:p>
    <w:p w:rsidR="005763E9" w:rsidRPr="001D0220" w:rsidRDefault="005763E9" w:rsidP="000724C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OFRUSLANAZADOROZHNA</w:t>
      </w:r>
      <w:r w:rsidRPr="001D0220">
        <w:rPr>
          <w:rFonts w:ascii="Times New Roman" w:hAnsi="Times New Roman" w:cs="Times New Roman"/>
          <w:sz w:val="28"/>
          <w:szCs w:val="28"/>
          <w:lang w:val="uk-UA"/>
        </w:rPr>
        <w:t xml:space="preserve">, </w:t>
      </w:r>
      <w:r w:rsidRPr="00FB5100">
        <w:rPr>
          <w:rFonts w:ascii="Times New Roman" w:hAnsi="Times New Roman" w:cs="Times New Roman"/>
          <w:sz w:val="28"/>
          <w:szCs w:val="28"/>
          <w:lang w:val="en-US"/>
        </w:rPr>
        <w:t>ASSOCIATEPROFESSOR</w:t>
      </w:r>
    </w:p>
    <w:p w:rsidR="005763E9" w:rsidRDefault="005763E9" w:rsidP="000724C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OFBILATSERKVANATIONALAGRARIANUNIVERSITYREGARDING THE PARTICIPATING OF THE ACADEMIC MOBILITY PROGRAM UNDER ERASMUS+ K107</w:t>
      </w:r>
    </w:p>
    <w:p w:rsidR="005763E9"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p>
    <w:p w:rsidR="005763E9" w:rsidRPr="00144CFC"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09234C">
        <w:rPr>
          <w:rFonts w:ascii="Times New Roman" w:hAnsi="Times New Roman" w:cs="Times New Roman"/>
          <w:color w:val="1C1E21"/>
          <w:sz w:val="28"/>
          <w:szCs w:val="28"/>
          <w:shd w:val="clear" w:color="auto" w:fill="FFFFFF"/>
          <w:lang w:val="en-US"/>
        </w:rPr>
        <w:t>June 1</w:t>
      </w:r>
      <w:r>
        <w:rPr>
          <w:rFonts w:ascii="Times New Roman" w:hAnsi="Times New Roman" w:cs="Times New Roman"/>
          <w:color w:val="1C1E21"/>
          <w:sz w:val="28"/>
          <w:szCs w:val="28"/>
          <w:shd w:val="clear" w:color="auto" w:fill="FFFFFF"/>
          <w:lang w:val="en-US"/>
        </w:rPr>
        <w:t>7</w:t>
      </w:r>
      <w:r w:rsidRPr="0009234C">
        <w:rPr>
          <w:rFonts w:ascii="Times New Roman" w:hAnsi="Times New Roman" w:cs="Times New Roman"/>
          <w:color w:val="1C1E21"/>
          <w:sz w:val="28"/>
          <w:szCs w:val="28"/>
          <w:shd w:val="clear" w:color="auto" w:fill="FFFFFF"/>
          <w:lang w:val="en-US"/>
        </w:rPr>
        <w:t xml:space="preserve">-22, 2019 </w:t>
      </w:r>
      <w:r w:rsidRPr="00144CFC">
        <w:rPr>
          <w:rFonts w:ascii="Times New Roman" w:hAnsi="Times New Roman" w:cs="Times New Roman"/>
          <w:color w:val="1C1E21"/>
          <w:sz w:val="28"/>
          <w:szCs w:val="28"/>
          <w:shd w:val="clear" w:color="auto" w:fill="FFFFFF"/>
          <w:lang w:val="en-US"/>
        </w:rPr>
        <w:t>I had a great opportunity to take part in the Erasmus+ Programme and realized my international credit mobility for training at Afyon Kocatepe University (Afyonkarahisar, Turkey).</w:t>
      </w:r>
    </w:p>
    <w:p w:rsidR="005763E9" w:rsidRPr="00144CFC"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144CFC">
        <w:rPr>
          <w:rFonts w:ascii="Times New Roman" w:hAnsi="Times New Roman" w:cs="Times New Roman"/>
          <w:color w:val="1C1E21"/>
          <w:sz w:val="28"/>
          <w:szCs w:val="28"/>
          <w:shd w:val="clear" w:color="auto" w:fill="FFFFFF"/>
          <w:lang w:val="en-US"/>
        </w:rPr>
        <w:t>The program of the academic mobility was aimed to extend cooperation with the partner university at the level of faculties namely the Faculty of Economics and Administrative Sciences of Afyon Kocatepe University and the Faculty of Economics of BilaTserkva National University.</w:t>
      </w:r>
    </w:p>
    <w:p w:rsidR="005763E9" w:rsidRPr="00144CFC"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144CFC">
        <w:rPr>
          <w:rFonts w:ascii="Times New Roman" w:hAnsi="Times New Roman" w:cs="Times New Roman"/>
          <w:color w:val="1C1E21"/>
          <w:sz w:val="28"/>
          <w:szCs w:val="28"/>
          <w:shd w:val="clear" w:color="auto" w:fill="FFFFFF"/>
          <w:lang w:val="en-US"/>
        </w:rPr>
        <w:t>It was especially interesting for me to get acquainted with the organization of the educational process and peculiarities of teaching disciplines in English at the Department of Business Administration in Englis</w:t>
      </w:r>
      <w:bookmarkStart w:id="0" w:name="_GoBack"/>
      <w:bookmarkEnd w:id="0"/>
      <w:r w:rsidRPr="00144CFC">
        <w:rPr>
          <w:rFonts w:ascii="Times New Roman" w:hAnsi="Times New Roman" w:cs="Times New Roman"/>
          <w:color w:val="1C1E21"/>
          <w:sz w:val="28"/>
          <w:szCs w:val="28"/>
          <w:shd w:val="clear" w:color="auto" w:fill="FFFFFF"/>
          <w:lang w:val="en-US"/>
        </w:rPr>
        <w:t>h. The gained knowledge will allow improving the process of foreign students training at the Faculty of Economics of BilaTserkva National University.Further student and staff mobility in the frame of Erasmus+ International Credit Mobility program was planned.</w:t>
      </w:r>
    </w:p>
    <w:p w:rsidR="005763E9" w:rsidRPr="00144CFC"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144CFC">
        <w:rPr>
          <w:rFonts w:ascii="Times New Roman" w:hAnsi="Times New Roman" w:cs="Times New Roman"/>
          <w:color w:val="1C1E21"/>
          <w:sz w:val="28"/>
          <w:szCs w:val="28"/>
          <w:shd w:val="clear" w:color="auto" w:fill="FFFFFF"/>
          <w:lang w:val="en-US"/>
        </w:rPr>
        <w:t>Also perspective areas of educational and scientific activities of both our universities in particular by holding joint scientific-practical conferences were discussed.</w:t>
      </w:r>
    </w:p>
    <w:p w:rsidR="005763E9" w:rsidRPr="00144CFC"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144CFC">
        <w:rPr>
          <w:rFonts w:ascii="Times New Roman" w:hAnsi="Times New Roman" w:cs="Times New Roman"/>
          <w:color w:val="1C1E21"/>
          <w:sz w:val="28"/>
          <w:szCs w:val="28"/>
          <w:shd w:val="clear" w:color="auto" w:fill="FFFFFF"/>
          <w:lang w:val="en-US"/>
        </w:rPr>
        <w:t xml:space="preserve">The experience of participation at the Erasmus+ Programme was shared with colleagues at the Faculty of Economics of BilaTserkva National University. I hope it will be useful for them to realize their mobility. </w:t>
      </w:r>
    </w:p>
    <w:p w:rsidR="005763E9" w:rsidRDefault="005763E9" w:rsidP="000724CC">
      <w:pPr>
        <w:spacing w:after="0" w:line="360" w:lineRule="auto"/>
        <w:ind w:firstLine="708"/>
        <w:jc w:val="both"/>
        <w:rPr>
          <w:rFonts w:ascii="Times New Roman" w:hAnsi="Times New Roman" w:cs="Times New Roman"/>
          <w:color w:val="1C1E21"/>
          <w:sz w:val="28"/>
          <w:szCs w:val="28"/>
          <w:shd w:val="clear" w:color="auto" w:fill="FFFFFF"/>
          <w:lang w:val="en-US"/>
        </w:rPr>
      </w:pPr>
      <w:r w:rsidRPr="00144CFC">
        <w:rPr>
          <w:rFonts w:ascii="Times New Roman" w:hAnsi="Times New Roman" w:cs="Times New Roman"/>
          <w:color w:val="1C1E21"/>
          <w:sz w:val="28"/>
          <w:szCs w:val="28"/>
          <w:shd w:val="clear" w:color="auto" w:fill="FFFFFF"/>
          <w:lang w:val="en-US"/>
        </w:rPr>
        <w:t xml:space="preserve">The Erasmus + program provides grants for academic mobility not only for teachers and students but also for administrative staff of higher educational institutions. </w:t>
      </w:r>
      <w:r w:rsidRPr="00803616">
        <w:rPr>
          <w:rFonts w:ascii="Times New Roman" w:hAnsi="Times New Roman" w:cs="Times New Roman"/>
          <w:color w:val="1C1E21"/>
          <w:sz w:val="28"/>
          <w:szCs w:val="28"/>
          <w:shd w:val="clear" w:color="auto" w:fill="FFFFFF"/>
          <w:lang w:val="en-US"/>
        </w:rPr>
        <w:t>So, all members of the university community have the opportunity to get acquainted with the best practices in education, discover new countries and new cultures and expand their horizons of professional activities and self-realization.</w:t>
      </w:r>
    </w:p>
    <w:p w:rsidR="005763E9" w:rsidRDefault="005763E9" w:rsidP="004A2062">
      <w:pPr>
        <w:spacing w:after="0" w:line="240" w:lineRule="auto"/>
        <w:jc w:val="both"/>
        <w:rPr>
          <w:rFonts w:ascii="Times New Roman" w:hAnsi="Times New Roman" w:cs="Times New Roman"/>
          <w:color w:val="1C1E21"/>
          <w:sz w:val="28"/>
          <w:szCs w:val="28"/>
          <w:shd w:val="clear" w:color="auto" w:fill="FFFFFF"/>
          <w:lang w:val="en-US"/>
        </w:rPr>
      </w:pPr>
    </w:p>
    <w:p w:rsidR="005763E9" w:rsidRDefault="005763E9" w:rsidP="004A2062">
      <w:pPr>
        <w:spacing w:after="0" w:line="240" w:lineRule="auto"/>
        <w:jc w:val="both"/>
        <w:rPr>
          <w:rFonts w:ascii="Times New Roman" w:hAnsi="Times New Roman" w:cs="Times New Roman"/>
          <w:color w:val="1C1E21"/>
          <w:sz w:val="28"/>
          <w:szCs w:val="28"/>
          <w:shd w:val="clear" w:color="auto" w:fill="FFFFFF"/>
          <w:lang w:val="en-US"/>
        </w:rPr>
      </w:pPr>
    </w:p>
    <w:p w:rsidR="005763E9" w:rsidRDefault="005763E9" w:rsidP="004A2062">
      <w:pPr>
        <w:spacing w:after="0" w:line="240" w:lineRule="auto"/>
        <w:jc w:val="both"/>
        <w:rPr>
          <w:rFonts w:ascii="Times New Roman" w:hAnsi="Times New Roman" w:cs="Times New Roman"/>
          <w:color w:val="1C1E21"/>
          <w:sz w:val="28"/>
          <w:szCs w:val="28"/>
          <w:shd w:val="clear" w:color="auto" w:fill="FFFFFF"/>
          <w:lang w:val="en-US"/>
        </w:rPr>
      </w:pPr>
    </w:p>
    <w:p w:rsidR="005763E9" w:rsidRDefault="005763E9" w:rsidP="004A2062">
      <w:pPr>
        <w:spacing w:after="0" w:line="240" w:lineRule="auto"/>
        <w:jc w:val="both"/>
        <w:rPr>
          <w:rFonts w:ascii="Times New Roman" w:hAnsi="Times New Roman" w:cs="Times New Roman"/>
          <w:color w:val="1C1E21"/>
          <w:sz w:val="28"/>
          <w:szCs w:val="28"/>
          <w:shd w:val="clear" w:color="auto" w:fill="FFFFFF"/>
          <w:lang w:val="en-US"/>
        </w:rPr>
      </w:pPr>
    </w:p>
    <w:p w:rsidR="005763E9" w:rsidRPr="00407D59" w:rsidRDefault="005763E9" w:rsidP="004A2062">
      <w:pPr>
        <w:spacing w:after="0" w:line="240" w:lineRule="auto"/>
        <w:jc w:val="both"/>
        <w:rPr>
          <w:rFonts w:ascii="Times New Roman" w:hAnsi="Times New Roman" w:cs="Times New Roman"/>
          <w:color w:val="1C1E21"/>
          <w:sz w:val="28"/>
          <w:szCs w:val="28"/>
          <w:shd w:val="clear" w:color="auto" w:fill="FFFFFF"/>
          <w:lang w:val="uk-UA"/>
        </w:rPr>
      </w:pPr>
      <w:r w:rsidRPr="00C57F2B">
        <w:rPr>
          <w:rFonts w:ascii="Times New Roman" w:hAnsi="Times New Roman" w:cs="Times New Roman"/>
          <w:noProof/>
          <w:color w:val="1C1E21"/>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in;height:162pt;visibility:visible">
            <v:imagedata r:id="rId4" o:title=""/>
          </v:shape>
        </w:pict>
      </w:r>
      <w:r w:rsidRPr="00C57F2B">
        <w:rPr>
          <w:rFonts w:ascii="Times New Roman" w:hAnsi="Times New Roman" w:cs="Times New Roman"/>
          <w:noProof/>
          <w:color w:val="1C1E21"/>
          <w:sz w:val="28"/>
          <w:szCs w:val="28"/>
          <w:shd w:val="clear" w:color="auto" w:fill="FFFFFF"/>
          <w:lang w:eastAsia="ru-RU"/>
        </w:rPr>
        <w:pict>
          <v:shape id="Рисунок 4" o:spid="_x0000_i1026" type="#_x0000_t75" style="width:218.25pt;height:164.25pt;visibility:visible">
            <v:imagedata r:id="rId5" o:title=""/>
          </v:shape>
        </w:pict>
      </w:r>
    </w:p>
    <w:p w:rsidR="005763E9" w:rsidRPr="00407D59" w:rsidRDefault="005763E9" w:rsidP="00407D59">
      <w:pPr>
        <w:spacing w:after="0" w:line="240" w:lineRule="auto"/>
        <w:jc w:val="both"/>
        <w:rPr>
          <w:rFonts w:ascii="Times New Roman" w:hAnsi="Times New Roman" w:cs="Times New Roman"/>
          <w:color w:val="1C1E21"/>
          <w:sz w:val="28"/>
          <w:szCs w:val="28"/>
          <w:shd w:val="clear" w:color="auto" w:fill="FFFFFF"/>
          <w:lang w:val="uk-UA"/>
        </w:rPr>
      </w:pPr>
    </w:p>
    <w:p w:rsidR="005763E9" w:rsidRDefault="005763E9" w:rsidP="00407D59">
      <w:pPr>
        <w:spacing w:after="0" w:line="240" w:lineRule="auto"/>
        <w:jc w:val="both"/>
        <w:rPr>
          <w:rFonts w:ascii="Times New Roman" w:hAnsi="Times New Roman" w:cs="Times New Roman"/>
          <w:color w:val="1C1E21"/>
          <w:sz w:val="28"/>
          <w:szCs w:val="28"/>
          <w:shd w:val="clear" w:color="auto" w:fill="FFFFFF"/>
          <w:lang w:val="uk-UA"/>
        </w:rPr>
      </w:pPr>
      <w:r w:rsidRPr="00C57F2B">
        <w:rPr>
          <w:rFonts w:ascii="Times New Roman" w:hAnsi="Times New Roman" w:cs="Times New Roman"/>
          <w:noProof/>
          <w:color w:val="1C1E21"/>
          <w:sz w:val="28"/>
          <w:szCs w:val="28"/>
          <w:shd w:val="clear" w:color="auto" w:fill="FFFFFF"/>
          <w:lang w:eastAsia="ru-RU"/>
        </w:rPr>
        <w:pict>
          <v:shape id="Рисунок 3" o:spid="_x0000_i1027" type="#_x0000_t75" style="width:217.5pt;height:163.5pt;visibility:visible">
            <v:imagedata r:id="rId6" o:title=""/>
          </v:shape>
        </w:pict>
      </w:r>
      <w:r w:rsidRPr="00C57F2B">
        <w:rPr>
          <w:rFonts w:ascii="Times New Roman" w:hAnsi="Times New Roman" w:cs="Times New Roman"/>
          <w:noProof/>
          <w:color w:val="1C1E21"/>
          <w:sz w:val="28"/>
          <w:szCs w:val="28"/>
          <w:shd w:val="clear" w:color="auto" w:fill="FFFFFF"/>
          <w:lang w:eastAsia="ru-RU"/>
        </w:rPr>
        <w:pict>
          <v:shape id="Рисунок 9" o:spid="_x0000_i1028" type="#_x0000_t75" style="width:223.5pt;height:125.25pt;visibility:visible">
            <v:imagedata r:id="rId7" o:title=""/>
          </v:shape>
        </w:pict>
      </w:r>
    </w:p>
    <w:p w:rsidR="005763E9" w:rsidRPr="00407D59" w:rsidRDefault="005763E9" w:rsidP="00407D59">
      <w:pPr>
        <w:spacing w:after="0" w:line="240" w:lineRule="auto"/>
        <w:jc w:val="both"/>
        <w:rPr>
          <w:rFonts w:ascii="Times New Roman" w:hAnsi="Times New Roman" w:cs="Times New Roman"/>
          <w:color w:val="1C1E21"/>
          <w:sz w:val="28"/>
          <w:szCs w:val="28"/>
          <w:shd w:val="clear" w:color="auto" w:fill="FFFFFF"/>
          <w:lang w:val="uk-UA"/>
        </w:rPr>
      </w:pPr>
    </w:p>
    <w:p w:rsidR="005763E9" w:rsidRDefault="005763E9" w:rsidP="00407D59">
      <w:pPr>
        <w:spacing w:after="0" w:line="240" w:lineRule="auto"/>
        <w:jc w:val="both"/>
        <w:rPr>
          <w:rFonts w:ascii="Times New Roman" w:hAnsi="Times New Roman" w:cs="Times New Roman"/>
          <w:color w:val="1C1E21"/>
          <w:sz w:val="28"/>
          <w:szCs w:val="28"/>
          <w:shd w:val="clear" w:color="auto" w:fill="FFFFFF"/>
          <w:lang w:val="uk-UA"/>
        </w:rPr>
      </w:pPr>
      <w:r w:rsidRPr="00C57F2B">
        <w:rPr>
          <w:rFonts w:ascii="Times New Roman" w:hAnsi="Times New Roman" w:cs="Times New Roman"/>
          <w:noProof/>
          <w:color w:val="1C1E21"/>
          <w:sz w:val="28"/>
          <w:szCs w:val="28"/>
          <w:shd w:val="clear" w:color="auto" w:fill="FFFFFF"/>
          <w:lang w:eastAsia="ru-RU"/>
        </w:rPr>
        <w:pict>
          <v:shape id="Рисунок 6" o:spid="_x0000_i1029" type="#_x0000_t75" style="width:219pt;height:164.25pt;visibility:visible">
            <v:imagedata r:id="rId8" o:title=""/>
          </v:shape>
        </w:pict>
      </w:r>
      <w:r w:rsidRPr="00C57F2B">
        <w:rPr>
          <w:rFonts w:ascii="Times New Roman" w:hAnsi="Times New Roman" w:cs="Times New Roman"/>
          <w:noProof/>
          <w:color w:val="1C1E21"/>
          <w:sz w:val="28"/>
          <w:szCs w:val="28"/>
          <w:shd w:val="clear" w:color="auto" w:fill="FFFFFF"/>
          <w:lang w:eastAsia="ru-RU"/>
        </w:rPr>
        <w:pict>
          <v:shape id="Рисунок 1" o:spid="_x0000_i1030" type="#_x0000_t75" style="width:219.75pt;height:164.25pt;visibility:visible">
            <v:imagedata r:id="rId9" o:title=""/>
          </v:shape>
        </w:pict>
      </w:r>
    </w:p>
    <w:p w:rsidR="005763E9" w:rsidRPr="00407D59" w:rsidRDefault="005763E9" w:rsidP="00407D59">
      <w:pPr>
        <w:spacing w:after="0" w:line="240" w:lineRule="auto"/>
        <w:jc w:val="both"/>
        <w:rPr>
          <w:rFonts w:ascii="Times New Roman" w:hAnsi="Times New Roman" w:cs="Times New Roman"/>
          <w:color w:val="1C1E21"/>
          <w:sz w:val="28"/>
          <w:szCs w:val="28"/>
          <w:shd w:val="clear" w:color="auto" w:fill="FFFFFF"/>
          <w:lang w:val="uk-UA"/>
        </w:rPr>
      </w:pPr>
    </w:p>
    <w:p w:rsidR="005763E9" w:rsidRPr="00407D59" w:rsidRDefault="005763E9" w:rsidP="00801CED">
      <w:pPr>
        <w:spacing w:line="240" w:lineRule="auto"/>
        <w:jc w:val="both"/>
        <w:rPr>
          <w:rFonts w:ascii="Times New Roman" w:hAnsi="Times New Roman" w:cs="Times New Roman"/>
          <w:color w:val="1C1E21"/>
          <w:sz w:val="28"/>
          <w:szCs w:val="28"/>
          <w:shd w:val="clear" w:color="auto" w:fill="FFFFFF"/>
          <w:lang w:val="en-US"/>
        </w:rPr>
      </w:pPr>
      <w:r w:rsidRPr="00C57F2B">
        <w:rPr>
          <w:rFonts w:ascii="Times New Roman" w:hAnsi="Times New Roman" w:cs="Times New Roman"/>
          <w:noProof/>
          <w:color w:val="1C1E21"/>
          <w:sz w:val="28"/>
          <w:szCs w:val="28"/>
          <w:shd w:val="clear" w:color="auto" w:fill="FFFFFF"/>
          <w:lang w:eastAsia="ru-RU"/>
        </w:rPr>
        <w:pict>
          <v:shape id="Рисунок 7" o:spid="_x0000_i1031" type="#_x0000_t75" style="width:220.5pt;height:165.75pt;visibility:visible">
            <v:imagedata r:id="rId10" o:title=""/>
          </v:shape>
        </w:pict>
      </w:r>
      <w:r w:rsidRPr="00C57F2B">
        <w:rPr>
          <w:rFonts w:ascii="Times New Roman" w:hAnsi="Times New Roman" w:cs="Times New Roman"/>
          <w:noProof/>
          <w:color w:val="1C1E21"/>
          <w:sz w:val="28"/>
          <w:szCs w:val="28"/>
          <w:shd w:val="clear" w:color="auto" w:fill="FFFFFF"/>
          <w:lang w:eastAsia="ru-RU"/>
        </w:rPr>
        <w:pict>
          <v:shape id="Рисунок 8" o:spid="_x0000_i1032" type="#_x0000_t75" style="width:218.25pt;height:163.5pt;visibility:visible">
            <v:imagedata r:id="rId11" o:title=""/>
          </v:shape>
        </w:pict>
      </w:r>
    </w:p>
    <w:sectPr w:rsidR="005763E9" w:rsidRPr="00407D59" w:rsidSect="000724CC">
      <w:pgSz w:w="11906" w:h="16838"/>
      <w:pgMar w:top="709" w:right="113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09"/>
    <w:rsid w:val="00005D1A"/>
    <w:rsid w:val="000317C4"/>
    <w:rsid w:val="00040120"/>
    <w:rsid w:val="000709A3"/>
    <w:rsid w:val="000724CC"/>
    <w:rsid w:val="00090930"/>
    <w:rsid w:val="0009234C"/>
    <w:rsid w:val="00094951"/>
    <w:rsid w:val="000A08AA"/>
    <w:rsid w:val="000A19DA"/>
    <w:rsid w:val="000B3D31"/>
    <w:rsid w:val="000C0489"/>
    <w:rsid w:val="000D12E2"/>
    <w:rsid w:val="00107A05"/>
    <w:rsid w:val="00111174"/>
    <w:rsid w:val="00120AC3"/>
    <w:rsid w:val="0014008C"/>
    <w:rsid w:val="00144CFC"/>
    <w:rsid w:val="00146CD2"/>
    <w:rsid w:val="001B2EF1"/>
    <w:rsid w:val="001D0220"/>
    <w:rsid w:val="001E3A0B"/>
    <w:rsid w:val="0022795A"/>
    <w:rsid w:val="002D6CDE"/>
    <w:rsid w:val="002D74BD"/>
    <w:rsid w:val="003040BE"/>
    <w:rsid w:val="00332297"/>
    <w:rsid w:val="00337394"/>
    <w:rsid w:val="00371CB3"/>
    <w:rsid w:val="003E6C9C"/>
    <w:rsid w:val="003F05D0"/>
    <w:rsid w:val="00400A73"/>
    <w:rsid w:val="00407D59"/>
    <w:rsid w:val="004A2062"/>
    <w:rsid w:val="004A6555"/>
    <w:rsid w:val="004D388F"/>
    <w:rsid w:val="004F19FF"/>
    <w:rsid w:val="004F63A7"/>
    <w:rsid w:val="005104C9"/>
    <w:rsid w:val="005763E9"/>
    <w:rsid w:val="00596D83"/>
    <w:rsid w:val="00633C25"/>
    <w:rsid w:val="00643425"/>
    <w:rsid w:val="00655D77"/>
    <w:rsid w:val="006A542A"/>
    <w:rsid w:val="006A7698"/>
    <w:rsid w:val="006D4EC7"/>
    <w:rsid w:val="006D7554"/>
    <w:rsid w:val="006F55B1"/>
    <w:rsid w:val="0072661E"/>
    <w:rsid w:val="0076725F"/>
    <w:rsid w:val="007B1BC1"/>
    <w:rsid w:val="00801CED"/>
    <w:rsid w:val="00803616"/>
    <w:rsid w:val="008142BE"/>
    <w:rsid w:val="00814C82"/>
    <w:rsid w:val="00853411"/>
    <w:rsid w:val="00876E7B"/>
    <w:rsid w:val="008A05C5"/>
    <w:rsid w:val="00902EEE"/>
    <w:rsid w:val="00920420"/>
    <w:rsid w:val="00925320"/>
    <w:rsid w:val="009464CC"/>
    <w:rsid w:val="00985FE9"/>
    <w:rsid w:val="009F15ED"/>
    <w:rsid w:val="00A11364"/>
    <w:rsid w:val="00A275D5"/>
    <w:rsid w:val="00A61B12"/>
    <w:rsid w:val="00AC043D"/>
    <w:rsid w:val="00B40BA7"/>
    <w:rsid w:val="00B54DB8"/>
    <w:rsid w:val="00B56279"/>
    <w:rsid w:val="00B84F22"/>
    <w:rsid w:val="00B90114"/>
    <w:rsid w:val="00B92A40"/>
    <w:rsid w:val="00C25FAB"/>
    <w:rsid w:val="00C57F2B"/>
    <w:rsid w:val="00C85F8C"/>
    <w:rsid w:val="00C90C95"/>
    <w:rsid w:val="00C97E9F"/>
    <w:rsid w:val="00D012D3"/>
    <w:rsid w:val="00D06549"/>
    <w:rsid w:val="00D26CAE"/>
    <w:rsid w:val="00D2710C"/>
    <w:rsid w:val="00D32E76"/>
    <w:rsid w:val="00D35C8F"/>
    <w:rsid w:val="00D364C0"/>
    <w:rsid w:val="00D960ED"/>
    <w:rsid w:val="00DA18DE"/>
    <w:rsid w:val="00DE7748"/>
    <w:rsid w:val="00E155FC"/>
    <w:rsid w:val="00E27891"/>
    <w:rsid w:val="00E30C09"/>
    <w:rsid w:val="00E347B0"/>
    <w:rsid w:val="00EA2790"/>
    <w:rsid w:val="00F1730F"/>
    <w:rsid w:val="00F372DD"/>
    <w:rsid w:val="00F7262A"/>
    <w:rsid w:val="00FB5100"/>
    <w:rsid w:val="00FC0EA7"/>
    <w:rsid w:val="00FC2ECE"/>
    <w:rsid w:val="00FC3284"/>
    <w:rsid w:val="00FF07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7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993032">
      <w:marLeft w:val="0"/>
      <w:marRight w:val="0"/>
      <w:marTop w:val="0"/>
      <w:marBottom w:val="0"/>
      <w:divBdr>
        <w:top w:val="none" w:sz="0" w:space="0" w:color="auto"/>
        <w:left w:val="none" w:sz="0" w:space="0" w:color="auto"/>
        <w:bottom w:val="none" w:sz="0" w:space="0" w:color="auto"/>
        <w:right w:val="none" w:sz="0" w:space="0" w:color="auto"/>
      </w:divBdr>
    </w:div>
    <w:div w:id="1620993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562</Words>
  <Characters>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Ruslana</dc:creator>
  <cp:keywords/>
  <dc:description/>
  <cp:lastModifiedBy>Пользователь Windows</cp:lastModifiedBy>
  <cp:revision>2</cp:revision>
  <dcterms:created xsi:type="dcterms:W3CDTF">2019-11-04T07:32:00Z</dcterms:created>
  <dcterms:modified xsi:type="dcterms:W3CDTF">2019-11-04T07:32:00Z</dcterms:modified>
</cp:coreProperties>
</file>