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7FAF" w14:textId="5CCBBA22" w:rsidR="00C2304B" w:rsidRDefault="00DF1264" w:rsidP="00DF12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286"/>
      </w:tblGrid>
      <w:tr w:rsidR="00C2304B" w:rsidRPr="00C2304B" w14:paraId="2D1716CF" w14:textId="77777777" w:rsidTr="006244DB">
        <w:trPr>
          <w:trHeight w:val="660"/>
        </w:trPr>
        <w:tc>
          <w:tcPr>
            <w:tcW w:w="3348" w:type="dxa"/>
            <w:shd w:val="clear" w:color="auto" w:fill="F3F3F3"/>
            <w:vAlign w:val="center"/>
          </w:tcPr>
          <w:p w14:paraId="1D1AAF7A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505" w:type="dxa"/>
            <w:shd w:val="clear" w:color="auto" w:fill="F3F3F3"/>
            <w:vAlign w:val="center"/>
          </w:tcPr>
          <w:p w14:paraId="23CA9085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uk-UA"/>
              </w:rPr>
              <w:t>Патентне право</w:t>
            </w:r>
          </w:p>
        </w:tc>
      </w:tr>
      <w:tr w:rsidR="00C2304B" w:rsidRPr="00C2304B" w14:paraId="622F5812" w14:textId="77777777" w:rsidTr="006244DB">
        <w:tc>
          <w:tcPr>
            <w:tcW w:w="3348" w:type="dxa"/>
            <w:shd w:val="clear" w:color="auto" w:fill="auto"/>
            <w:vAlign w:val="center"/>
          </w:tcPr>
          <w:p w14:paraId="69D2CA87" w14:textId="03845086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B09A3F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501A50BB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Пахомова Анна Олександрівна</w:t>
            </w:r>
          </w:p>
          <w:p w14:paraId="1C97FAB7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кандидат юридичних наук,</w:t>
            </w:r>
          </w:p>
          <w:p w14:paraId="0D79FDB9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доцент кафедри цивільно-правових дисциплін</w:t>
            </w:r>
          </w:p>
          <w:p w14:paraId="1C076160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2304B" w:rsidRPr="00C2304B" w14:paraId="752DE921" w14:textId="77777777" w:rsidTr="006244DB">
        <w:tc>
          <w:tcPr>
            <w:tcW w:w="3348" w:type="dxa"/>
            <w:shd w:val="clear" w:color="auto" w:fill="auto"/>
            <w:vAlign w:val="center"/>
          </w:tcPr>
          <w:p w14:paraId="4D528D38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Курс та семестр,  у якому планується  вивчення дисципліни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3007FA6" w14:textId="0611CFC4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 курс, 1 семестр</w:t>
            </w:r>
          </w:p>
        </w:tc>
      </w:tr>
      <w:tr w:rsidR="00C2304B" w:rsidRPr="00C2304B" w14:paraId="03FBF1EA" w14:textId="77777777" w:rsidTr="006244DB">
        <w:tc>
          <w:tcPr>
            <w:tcW w:w="3348" w:type="dxa"/>
            <w:shd w:val="clear" w:color="auto" w:fill="auto"/>
            <w:vAlign w:val="center"/>
          </w:tcPr>
          <w:p w14:paraId="7D55917E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Факультети, студентам яких пропонується вивчати дисципліну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BB8E60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Факультет права та лінгвістики</w:t>
            </w:r>
          </w:p>
          <w:p w14:paraId="7451DF99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2304B" w:rsidRPr="00C2304B" w14:paraId="4B8E36FA" w14:textId="77777777" w:rsidTr="006244DB">
        <w:tc>
          <w:tcPr>
            <w:tcW w:w="3348" w:type="dxa"/>
            <w:shd w:val="clear" w:color="auto" w:fill="auto"/>
            <w:vAlign w:val="center"/>
          </w:tcPr>
          <w:p w14:paraId="737C3EE6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085F3CC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Результатом навчання дисципліні є набуття студентами таких знань і умінь:</w:t>
            </w:r>
          </w:p>
          <w:p w14:paraId="2DE67E80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  <w:t>Знання</w:t>
            </w:r>
          </w:p>
          <w:p w14:paraId="7E8FC07A" w14:textId="77777777" w:rsidR="00C2304B" w:rsidRPr="00C2304B" w:rsidRDefault="00C2304B" w:rsidP="00C23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понятійний апарат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патентного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права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14:paraId="6BD7F4B4" w14:textId="77777777" w:rsidR="00C2304B" w:rsidRPr="00C2304B" w:rsidRDefault="00C2304B" w:rsidP="00C23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понятійний апарат права інтелектуальної власності; </w:t>
            </w:r>
          </w:p>
          <w:p w14:paraId="56D380AB" w14:textId="77777777" w:rsidR="00C2304B" w:rsidRPr="00C2304B" w:rsidRDefault="00C2304B" w:rsidP="00C23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систему й сутність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патентного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права; </w:t>
            </w:r>
          </w:p>
          <w:p w14:paraId="0AFC13E4" w14:textId="77777777" w:rsidR="00C2304B" w:rsidRPr="00C2304B" w:rsidRDefault="00C2304B" w:rsidP="00C23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основні інститути та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убінститути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патентного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права;</w:t>
            </w:r>
          </w:p>
          <w:p w14:paraId="0393B74C" w14:textId="77777777" w:rsidR="00C2304B" w:rsidRPr="00C2304B" w:rsidRDefault="00C2304B" w:rsidP="00C23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особливості об'єктів та правового положення суб'єктів, порядок їх кваліфікації; </w:t>
            </w:r>
          </w:p>
          <w:p w14:paraId="54EB8B31" w14:textId="77777777" w:rsidR="00C2304B" w:rsidRPr="00C2304B" w:rsidRDefault="00C2304B" w:rsidP="00C23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правові форми використання майнових прав, розпорядження ними, підстави, способи та порядок захисту від контрафактних дій.</w:t>
            </w:r>
          </w:p>
          <w:p w14:paraId="6B47B38F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14:paraId="38C07035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  <w:t>Вміння</w:t>
            </w:r>
          </w:p>
          <w:p w14:paraId="499D7373" w14:textId="77777777" w:rsidR="00C2304B" w:rsidRPr="00C2304B" w:rsidRDefault="00C2304B" w:rsidP="00C2304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визначати умови надання правової охорони; </w:t>
            </w:r>
          </w:p>
          <w:p w14:paraId="3862E695" w14:textId="77777777" w:rsidR="00C2304B" w:rsidRPr="00C2304B" w:rsidRDefault="00C2304B" w:rsidP="00C2304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застосовувати чинне законодавство, аналізувати його недоліки; </w:t>
            </w:r>
          </w:p>
          <w:p w14:paraId="4534B9DF" w14:textId="77777777" w:rsidR="00C2304B" w:rsidRPr="00C2304B" w:rsidRDefault="00C2304B" w:rsidP="00C2304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вирішувати проблемні ситуації; </w:t>
            </w:r>
          </w:p>
          <w:p w14:paraId="12CB6E64" w14:textId="77777777" w:rsidR="00C2304B" w:rsidRPr="00C2304B" w:rsidRDefault="00C2304B" w:rsidP="00C2304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оформляти кваліфікаційні документи; </w:t>
            </w:r>
          </w:p>
          <w:p w14:paraId="2156A5A8" w14:textId="77777777" w:rsidR="00C2304B" w:rsidRPr="00C2304B" w:rsidRDefault="00C2304B" w:rsidP="00C2304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надавати кваліфіковану допомогу авторам та іншим суб'єктам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патентного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права; </w:t>
            </w:r>
          </w:p>
          <w:p w14:paraId="141DE1C5" w14:textId="77777777" w:rsidR="00C2304B" w:rsidRPr="00C2304B" w:rsidRDefault="00C2304B" w:rsidP="00C2304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вести договірну та претензійну роботи; </w:t>
            </w:r>
          </w:p>
          <w:p w14:paraId="596AFDD5" w14:textId="77777777" w:rsidR="00C2304B" w:rsidRPr="00C2304B" w:rsidRDefault="00C2304B" w:rsidP="00C2304B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слідкувати за використанням майнових прав тими, хто ними не володіє, й виявляти їх порушення; </w:t>
            </w:r>
          </w:p>
          <w:p w14:paraId="1845DF24" w14:textId="7CFA9DBE" w:rsidR="00C2304B" w:rsidRPr="00C2304B" w:rsidRDefault="00C2304B" w:rsidP="00E96B38">
            <w:pPr>
              <w:numPr>
                <w:ilvl w:val="0"/>
                <w:numId w:val="3"/>
              </w:numPr>
              <w:spacing w:after="0" w:line="240" w:lineRule="auto"/>
              <w:ind w:left="338" w:hanging="284"/>
              <w:jc w:val="both"/>
              <w:rPr>
                <w:rFonts w:ascii="Calibri" w:eastAsia="Calibri" w:hAnsi="Calibri" w:cs="Times New Roman"/>
                <w:noProof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подавати позови за фактами порушення прав та вести справи за ними про захист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патентних 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прав.</w:t>
            </w:r>
          </w:p>
        </w:tc>
      </w:tr>
      <w:tr w:rsidR="00C2304B" w:rsidRPr="00C2304B" w14:paraId="105D695A" w14:textId="77777777" w:rsidTr="006244DB">
        <w:trPr>
          <w:trHeight w:val="603"/>
        </w:trPr>
        <w:tc>
          <w:tcPr>
            <w:tcW w:w="9853" w:type="dxa"/>
            <w:gridSpan w:val="2"/>
            <w:shd w:val="clear" w:color="auto" w:fill="F3F3F3"/>
            <w:vAlign w:val="center"/>
          </w:tcPr>
          <w:p w14:paraId="29DFF8ED" w14:textId="77777777" w:rsidR="00C2304B" w:rsidRPr="00C2304B" w:rsidRDefault="00C2304B" w:rsidP="00C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Опис дисципліни</w:t>
            </w:r>
          </w:p>
        </w:tc>
      </w:tr>
      <w:tr w:rsidR="00C2304B" w:rsidRPr="00C2304B" w14:paraId="1AC06F6F" w14:textId="77777777" w:rsidTr="006244DB">
        <w:tc>
          <w:tcPr>
            <w:tcW w:w="3348" w:type="dxa"/>
            <w:shd w:val="clear" w:color="auto" w:fill="auto"/>
          </w:tcPr>
          <w:p w14:paraId="6A9F5F95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  <w:p w14:paraId="7F22D8AD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C827BFC" w14:textId="6A98014A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Теми аудиторних занять</w:t>
            </w:r>
          </w:p>
          <w:p w14:paraId="74DB52AD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CFFB8C7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9605C93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0CC224F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24CFF4C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EEAF533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6CDA9A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AF141F4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47C1DE1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89344B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4BEE8D5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AF7058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19ADC57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D03AB1B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0C7F8D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2A105EA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66CA2A2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0A80C86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9F54B31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25280D3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224F951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F7D6A05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9593A9B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F29F84B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82720A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01B69A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6AFEE4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653DFE6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AC13B71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212436D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1B1A396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6DD760D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906B248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0F23AA9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7C162AD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0F3554C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21C2544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CCE87AE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A38004A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1700E2B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2DC680E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05" w:type="dxa"/>
            <w:shd w:val="clear" w:color="auto" w:fill="auto"/>
          </w:tcPr>
          <w:p w14:paraId="4C90B228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660F96E6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Немає</w:t>
            </w:r>
          </w:p>
          <w:p w14:paraId="7F1CE4BF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6C20EE0B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лекцій</w:t>
            </w:r>
          </w:p>
          <w:p w14:paraId="46591C80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Патентне право в системі права інтелектуальної власності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63A721C1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 xml:space="preserve"> Поняття права промислової власності</w:t>
            </w:r>
          </w:p>
          <w:p w14:paraId="1DC6DF5A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3.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Загальне поняття патентного права</w:t>
            </w:r>
          </w:p>
          <w:p w14:paraId="71734B4C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4.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Джерела патентного права</w:t>
            </w:r>
          </w:p>
          <w:p w14:paraId="6F1C8703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5.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Об’єкти патентного права</w:t>
            </w:r>
          </w:p>
          <w:p w14:paraId="34746737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6.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Суб’єкти патентного права</w:t>
            </w:r>
          </w:p>
          <w:p w14:paraId="70A87CD3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7.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Особливості правоохоронних документів</w:t>
            </w:r>
          </w:p>
          <w:p w14:paraId="0AC98E50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4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8.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Патент та порядок його отримання</w:t>
            </w:r>
          </w:p>
          <w:p w14:paraId="716536A7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9.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Правосуб’єктність власника патенту</w:t>
            </w:r>
          </w:p>
          <w:p w14:paraId="52EE8939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10.</w:t>
            </w:r>
            <w:r w:rsidRPr="00C230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Правовий захист особливих об’єктів патентного права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2413208F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11.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Договори в патентному праві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0CD4C10E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12. </w:t>
            </w:r>
            <w:r w:rsidRPr="00C2304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Колективне управління майновими правами суб'єктів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58FEE4EA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13. Стимулювання інтелектуальної </w:t>
            </w:r>
            <w:r w:rsidRPr="00C2304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власності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в сфері патентного права</w:t>
            </w:r>
          </w:p>
          <w:p w14:paraId="45A0D301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14.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Захист прав авторів і патентовласників та відповідальність</w:t>
            </w:r>
          </w:p>
          <w:p w14:paraId="45CB99B7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за їх порушення</w:t>
            </w:r>
          </w:p>
          <w:p w14:paraId="2ED4DED8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15.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Відповідальність за правопорушення в сфері промислової власності</w:t>
            </w:r>
          </w:p>
          <w:p w14:paraId="3775C462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16. </w:t>
            </w:r>
            <w:r w:rsidRPr="00C2304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Оподаткування об’єктів промислової</w:t>
            </w:r>
          </w:p>
          <w:p w14:paraId="3BFBBB1E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17.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 xml:space="preserve"> Міжнародне співробітництво у сфері патентного права</w:t>
            </w:r>
          </w:p>
          <w:p w14:paraId="43464DBB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7B20E4FC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37FD8086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1. Співвідношення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патентного права та права інтелектуальної власності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13385A97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Особливості промислової власності</w:t>
            </w:r>
          </w:p>
          <w:p w14:paraId="73F81863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3.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Передумови виникнення патентного права</w:t>
            </w:r>
          </w:p>
          <w:p w14:paraId="0FCC7D63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4.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Законодавство в сфері патентного права</w:t>
            </w:r>
          </w:p>
          <w:p w14:paraId="32F2F657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5.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Об’єкти патентного права</w:t>
            </w:r>
          </w:p>
          <w:p w14:paraId="2DE12400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6.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Суб’єкти патентного права</w:t>
            </w:r>
          </w:p>
          <w:p w14:paraId="312ED6EA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7.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Поняття та види правоохоронних документів</w:t>
            </w:r>
          </w:p>
          <w:p w14:paraId="6CF78A59" w14:textId="77777777" w:rsidR="00C2304B" w:rsidRPr="00C2304B" w:rsidRDefault="00C2304B" w:rsidP="00C23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4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8.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Порядок отримання патенту</w:t>
            </w:r>
          </w:p>
          <w:p w14:paraId="6F837323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9.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Правосуб’єктність власника патенту</w:t>
            </w:r>
          </w:p>
          <w:p w14:paraId="20E4FAD4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10.</w:t>
            </w:r>
            <w:r w:rsidRPr="00C230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Правовий захист особливих об’єктів патентного права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0B776D43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11.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Договори в патентному праві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7FA7596F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12. </w:t>
            </w:r>
            <w:r w:rsidRPr="00C2304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Колективне управління майновими правами суб'єктів</w:t>
            </w: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14:paraId="521EFD12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13. Види стимулів в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сфері патентного права</w:t>
            </w:r>
          </w:p>
          <w:p w14:paraId="09DF7E39" w14:textId="77777777" w:rsidR="00C2304B" w:rsidRPr="00C2304B" w:rsidRDefault="00C2304B" w:rsidP="00C2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14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. Захист прав в сфері промислової власності</w:t>
            </w:r>
          </w:p>
          <w:p w14:paraId="5DFA0CA6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15. Відповідальність в сфері патентного права</w:t>
            </w:r>
          </w:p>
          <w:p w14:paraId="5CC42221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16. </w:t>
            </w:r>
            <w:r w:rsidRPr="00C2304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Оподаткування 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>в сфері патентного права</w:t>
            </w:r>
          </w:p>
          <w:p w14:paraId="6B5E466B" w14:textId="77777777" w:rsidR="00C2304B" w:rsidRPr="00C2304B" w:rsidRDefault="00C2304B" w:rsidP="00C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17.</w:t>
            </w:r>
            <w:r w:rsidRPr="00C2304B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  <w:lang w:val="uk-UA" w:eastAsia="ru-RU"/>
              </w:rPr>
              <w:t xml:space="preserve"> Міжнародні аспекти промислової власності</w:t>
            </w:r>
          </w:p>
        </w:tc>
      </w:tr>
      <w:tr w:rsidR="00C2304B" w:rsidRPr="00C2304B" w14:paraId="7A74AAC6" w14:textId="77777777" w:rsidTr="006244DB">
        <w:tc>
          <w:tcPr>
            <w:tcW w:w="3348" w:type="dxa"/>
            <w:shd w:val="clear" w:color="auto" w:fill="auto"/>
          </w:tcPr>
          <w:p w14:paraId="637FB2D7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Фрма підсумкового контролю</w:t>
            </w:r>
          </w:p>
        </w:tc>
        <w:tc>
          <w:tcPr>
            <w:tcW w:w="6505" w:type="dxa"/>
            <w:shd w:val="clear" w:color="auto" w:fill="auto"/>
          </w:tcPr>
          <w:p w14:paraId="34FCC0D1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5F7DDC2E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C2304B" w:rsidRPr="00C2304B" w14:paraId="17D188D6" w14:textId="77777777" w:rsidTr="006244DB">
        <w:tc>
          <w:tcPr>
            <w:tcW w:w="3348" w:type="dxa"/>
            <w:shd w:val="clear" w:color="auto" w:fill="auto"/>
          </w:tcPr>
          <w:p w14:paraId="68C85481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6505" w:type="dxa"/>
            <w:shd w:val="clear" w:color="auto" w:fill="auto"/>
          </w:tcPr>
          <w:p w14:paraId="685ECC53" w14:textId="77777777" w:rsidR="00C2304B" w:rsidRPr="00C2304B" w:rsidRDefault="00C2304B" w:rsidP="00E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C230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</w:tbl>
    <w:p w14:paraId="10DBF5E6" w14:textId="77777777" w:rsidR="00640037" w:rsidRPr="004B24BE" w:rsidRDefault="00640037" w:rsidP="00DF12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75765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1264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D39D-B3BC-4AB1-9D4B-A289B744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2019-10-28T06:40:00Z</dcterms:created>
  <dcterms:modified xsi:type="dcterms:W3CDTF">2019-10-28T06:41:00Z</dcterms:modified>
</cp:coreProperties>
</file>