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1965" w14:textId="58ABD9C0" w:rsidR="00491248" w:rsidRDefault="00CC2DC3" w:rsidP="005F1B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457"/>
      </w:tblGrid>
      <w:tr w:rsidR="00EE0410" w:rsidRPr="00EE0410" w14:paraId="78BD9C09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71A9" w14:textId="77777777" w:rsidR="00EE0410" w:rsidRPr="00EE0410" w:rsidRDefault="00EE0410" w:rsidP="003A737F">
            <w:pPr>
              <w:widowControl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3D62" w14:textId="77777777" w:rsidR="00EE0410" w:rsidRPr="00EE0410" w:rsidRDefault="00EE0410" w:rsidP="00EE041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proofErr w:type="spellStart"/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грарне</w:t>
            </w:r>
            <w:proofErr w:type="spellEnd"/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право (загальна частина)</w:t>
            </w:r>
          </w:p>
        </w:tc>
      </w:tr>
      <w:tr w:rsidR="00EE0410" w:rsidRPr="00EE0410" w14:paraId="61AF4ECB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165" w14:textId="77777777" w:rsidR="00EE0410" w:rsidRPr="00EE0410" w:rsidRDefault="00EE0410" w:rsidP="003A737F">
            <w:pPr>
              <w:widowControl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Викладач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75D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Ломакіна</w:t>
            </w:r>
            <w:proofErr w:type="spellEnd"/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Ірина Юріївна</w:t>
            </w:r>
          </w:p>
          <w:p w14:paraId="6A4E330C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кандидат юридичних наук, доцент</w:t>
            </w:r>
          </w:p>
          <w:p w14:paraId="55095283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кафедри цивільно-правових дисциплін</w:t>
            </w:r>
          </w:p>
        </w:tc>
      </w:tr>
      <w:tr w:rsidR="00EE0410" w:rsidRPr="00EE0410" w14:paraId="56A468A0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E78" w14:textId="77777777" w:rsidR="00EE0410" w:rsidRPr="00EE0410" w:rsidRDefault="00EE0410" w:rsidP="003A737F">
            <w:pPr>
              <w:widowControl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Курс та семестр, у якому планується вивчення дисципліни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A93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C4B019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курс, 2 семестр</w:t>
            </w:r>
          </w:p>
        </w:tc>
      </w:tr>
      <w:tr w:rsidR="00EE0410" w:rsidRPr="00EE0410" w14:paraId="5D09168A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F24" w14:textId="77777777" w:rsidR="00EE0410" w:rsidRPr="00EE0410" w:rsidRDefault="00EE0410" w:rsidP="003A737F">
            <w:pPr>
              <w:widowControl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Факультети, спеціальність, де вивчається дисципліна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034B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Факультет права та лінгвістики,</w:t>
            </w:r>
          </w:p>
          <w:p w14:paraId="6F6540F7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08 Право</w:t>
            </w:r>
          </w:p>
          <w:p w14:paraId="1A7A3327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081 Право</w:t>
            </w:r>
          </w:p>
        </w:tc>
      </w:tr>
      <w:tr w:rsidR="00EE0410" w:rsidRPr="00EE0410" w14:paraId="0C26E7C9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8EE3" w14:textId="77777777" w:rsidR="00EE0410" w:rsidRPr="00EE0410" w:rsidRDefault="00EE0410" w:rsidP="003A737F">
            <w:pPr>
              <w:widowControl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3BE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1. Здатність до логічного та критичного мислення при вивченні дисципліни.</w:t>
            </w:r>
          </w:p>
          <w:p w14:paraId="036ACB5F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ЗК 2  Здатність застосовувати знання у практичних ситуаціях. </w:t>
            </w:r>
          </w:p>
          <w:p w14:paraId="3308A998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 3 Знання і розуміння предметної розуміння професійної діяльності.</w:t>
            </w:r>
          </w:p>
          <w:p w14:paraId="6E5EFAE4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4   Здатність спілкуватися державною мовою як усно, так і письмово.</w:t>
            </w:r>
          </w:p>
          <w:p w14:paraId="4CCBF264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ЗК5 Здатність спілкуватися іноземною мовою та використання термінології.</w:t>
            </w:r>
          </w:p>
          <w:p w14:paraId="471EC004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6 Навички використання  інформаційних  і комунікаційних технологій.</w:t>
            </w:r>
          </w:p>
          <w:p w14:paraId="01B9438E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7 Здатність вчитися та оволодівати сучасними знаннями.</w:t>
            </w:r>
          </w:p>
          <w:p w14:paraId="3B6159DB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ЗК8 Здатність працювати в команді.</w:t>
            </w:r>
          </w:p>
          <w:p w14:paraId="20C0F40A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ЗК 9Здатність діяти на основі етичних міркувань (мотивів).  </w:t>
            </w:r>
          </w:p>
          <w:p w14:paraId="255EE712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ЗК 10 Здатність усвідомлювати рівні можливості при виникненні аграрних правовідносин </w:t>
            </w:r>
          </w:p>
          <w:p w14:paraId="44D3634C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 1 Здатність застосовувати знання з основ теорії права, знання і розуміння структури аграрного права .</w:t>
            </w:r>
          </w:p>
          <w:p w14:paraId="7C953891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СК3 Знання і розуміння міжнародних ведення аграрного бізнесу. </w:t>
            </w:r>
          </w:p>
          <w:p w14:paraId="03A80A57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 4 Знання  і розуміння особливостей реалізації права на працю в аграрних підприємствах.</w:t>
            </w:r>
          </w:p>
          <w:p w14:paraId="60A1623A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 5  Знання  і розуміння  основ правового та державного регулювання  </w:t>
            </w:r>
            <w:proofErr w:type="spellStart"/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регулювання</w:t>
            </w:r>
            <w:proofErr w:type="spellEnd"/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аграрних правовідносин</w:t>
            </w:r>
          </w:p>
          <w:p w14:paraId="2A4234DF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 6  Знання і розуміння соціальної підтримки суб′єктів аграрного права.</w:t>
            </w:r>
          </w:p>
          <w:p w14:paraId="48F314C5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 7 Здатність аналізувати правові проблеми </w:t>
            </w:r>
            <w:proofErr w:type="spellStart"/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аграрногоправа</w:t>
            </w:r>
            <w:proofErr w:type="spellEnd"/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</w:p>
          <w:p w14:paraId="3070A787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 8 Здатність до самостійної підготовки позовних заяв щодо порушення трудових прав в аграрних підприємствах .</w:t>
            </w:r>
          </w:p>
          <w:p w14:paraId="6CD7B756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 9 Здатність до логічного, критичного і системного аналізу документів, розуміння їх правового характеру і значення</w:t>
            </w:r>
          </w:p>
          <w:p w14:paraId="2AA16185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0410" w:rsidRPr="00EE0410" w14:paraId="744BFC23" w14:textId="77777777" w:rsidTr="003A73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D3E6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Опис дисципліни</w:t>
            </w:r>
          </w:p>
        </w:tc>
      </w:tr>
      <w:tr w:rsidR="00EE0410" w:rsidRPr="00EE0410" w14:paraId="11DEA7B7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C5E6" w14:textId="77777777" w:rsidR="00EE0410" w:rsidRPr="00EE0410" w:rsidRDefault="00EE0410" w:rsidP="00AA47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D3B6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Немає </w:t>
            </w:r>
          </w:p>
        </w:tc>
      </w:tr>
      <w:tr w:rsidR="00EE0410" w:rsidRPr="00EE0410" w14:paraId="68FBA24B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CC9B" w14:textId="77777777" w:rsidR="00EE0410" w:rsidRPr="00EE0410" w:rsidRDefault="00EE0410" w:rsidP="00AA476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аудиторних занять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7D4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Теми лекцій</w:t>
            </w:r>
          </w:p>
          <w:p w14:paraId="5396E1D5" w14:textId="77777777" w:rsidR="00EE0410" w:rsidRPr="00EE0410" w:rsidRDefault="00EE0410" w:rsidP="003A737F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Історія розвитку аграрного законодавства в Україні. Аграрне право, як галузь юридичної науки і як навчальна дисципліна.</w:t>
            </w:r>
          </w:p>
          <w:p w14:paraId="5E627EEB" w14:textId="77777777" w:rsidR="00EE0410" w:rsidRPr="00EE0410" w:rsidRDefault="00EE0410" w:rsidP="003A737F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Правове регулювання аграрної реформи в Україні.</w:t>
            </w:r>
          </w:p>
          <w:p w14:paraId="03ABF5B6" w14:textId="77777777" w:rsidR="00EE0410" w:rsidRPr="00EE0410" w:rsidRDefault="00EE0410" w:rsidP="003A737F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Поняття і особливості аграрного права, як галузі права.</w:t>
            </w:r>
          </w:p>
          <w:p w14:paraId="76FDEFA6" w14:textId="34F9EF11" w:rsidR="00EE0410" w:rsidRPr="00EE0410" w:rsidRDefault="00EE0410" w:rsidP="003A737F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Предмет і принципи аграрного права, його призначення.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Методи 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равовог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регулювання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аграрного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права.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Система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аграрного права.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Завдання аграрного права.</w:t>
            </w:r>
          </w:p>
          <w:p w14:paraId="06DFBDC7" w14:textId="7142A779" w:rsidR="00EE0410" w:rsidRPr="00EE0410" w:rsidRDefault="00EE0410" w:rsidP="003A73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оняття і види джерел аграрного права України. Характеристика джерел аграрного права України:</w:t>
            </w:r>
          </w:p>
          <w:p w14:paraId="5080222E" w14:textId="4ED51DD0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6. Поняття права засновництва громадян сільськогосподарських підприємств корпоративного типу.</w:t>
            </w:r>
          </w:p>
          <w:p w14:paraId="5EAC22F7" w14:textId="60E590B9" w:rsidR="00EE0410" w:rsidRPr="00EE0410" w:rsidRDefault="00EE0410" w:rsidP="003A737F">
            <w:pPr>
              <w:tabs>
                <w:tab w:val="num" w:pos="426"/>
                <w:tab w:val="left" w:pos="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7. Майнова відповідальність  в аграрному праві.</w:t>
            </w:r>
          </w:p>
          <w:p w14:paraId="0CC638EC" w14:textId="77777777" w:rsidR="00EE0410" w:rsidRPr="00EE0410" w:rsidRDefault="00EE0410" w:rsidP="003A737F">
            <w:pPr>
              <w:tabs>
                <w:tab w:val="num" w:pos="426"/>
                <w:tab w:val="left" w:pos="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8.  Дисциплінарна відповідальність в аграрному праві.</w:t>
            </w:r>
          </w:p>
          <w:p w14:paraId="2B826B62" w14:textId="0093395C" w:rsidR="00EE0410" w:rsidRPr="00EE0410" w:rsidRDefault="00EE0410" w:rsidP="003A737F">
            <w:pPr>
              <w:tabs>
                <w:tab w:val="num" w:pos="426"/>
                <w:tab w:val="left" w:pos="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9.</w:t>
            </w:r>
            <w:r w:rsidR="00AA476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Матеріальна відповідальність працівників сільськогосподарських підприємств.</w:t>
            </w:r>
          </w:p>
          <w:p w14:paraId="455E6A8A" w14:textId="2B0C31E6" w:rsidR="00EE0410" w:rsidRPr="00EE0410" w:rsidRDefault="00EE0410" w:rsidP="003A737F">
            <w:pPr>
              <w:tabs>
                <w:tab w:val="num" w:pos="426"/>
                <w:tab w:val="left" w:pos="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10.</w:t>
            </w:r>
            <w:r w:rsidR="00AA476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Адміністративна та кримінальна відповідальність за порушення аграрного законодавства.</w:t>
            </w:r>
          </w:p>
          <w:p w14:paraId="522A051A" w14:textId="0DE3163B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Законодавство про фермерське господарство.</w:t>
            </w:r>
          </w:p>
          <w:p w14:paraId="31128F89" w14:textId="0C5513A7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12.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Поняття фермерського господарства.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Правові ознаки фермерського господарства.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Порядок створення фермерського господарства.</w:t>
            </w:r>
          </w:p>
          <w:p w14:paraId="3019537C" w14:textId="36DFB620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13.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Загальна характеристика та особливості аграрно-договірних відносин у сільському господарстві, їх класифікація.</w:t>
            </w:r>
          </w:p>
          <w:p w14:paraId="56A49848" w14:textId="3F5AB5E7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14.Історико-правові аспекти організації оплати праці в сільському господарстві України.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Поняття, види, форми та система правового регулювання оплати праці працівників сільського господарства.</w:t>
            </w:r>
          </w:p>
          <w:p w14:paraId="0372F301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E10F9A" w14:textId="77777777" w:rsidR="00EE0410" w:rsidRPr="00EE0410" w:rsidRDefault="00EE0410" w:rsidP="003A73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34208786" w14:textId="75A7F2E8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Поняття і особливості аграрного права, як галузі права.</w:t>
            </w:r>
          </w:p>
          <w:p w14:paraId="5EFBEDD4" w14:textId="471EB796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Предмет і принципи аграрного права, його призначення.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Методи правового регулювання аграрного права.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Система аграрного права.</w:t>
            </w:r>
          </w:p>
          <w:p w14:paraId="01DFC92B" w14:textId="0075DD1F" w:rsidR="00EE0410" w:rsidRPr="00EE0410" w:rsidRDefault="00EE0410" w:rsidP="003A73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AA47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Конституція України – правова основа аграрного права.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Закони України як основні джерела аграрного права.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Підзаконні нормативні акти:</w:t>
            </w:r>
          </w:p>
          <w:p w14:paraId="0135205C" w14:textId="205D6109" w:rsidR="00EE0410" w:rsidRPr="00EE0410" w:rsidRDefault="00AA4762" w:rsidP="003A73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Проблеми і шляхи вдосконалення аграрного законодавства України.</w:t>
            </w:r>
          </w:p>
          <w:p w14:paraId="6E272391" w14:textId="527862FD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Правові підстави та наслідки припинення права участі в сільськогосподарських підприємствах корпоративного та кооперативного типу.</w:t>
            </w:r>
          </w:p>
          <w:p w14:paraId="6E8C60B6" w14:textId="4682085E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.Права та обов’язки членів сільськогосподарських підприємств кооперативного типу.</w:t>
            </w:r>
          </w:p>
          <w:p w14:paraId="1A671AA2" w14:textId="47CF9315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Підстави і порядок припинення членства в сільськогосподарських підприємствах кооперативного типу та наслідки припинення права участі в аграрних суб’єктах кооперативного і корпоративного типів.</w:t>
            </w:r>
          </w:p>
          <w:p w14:paraId="00757DB7" w14:textId="6B4BC1DA" w:rsidR="00EE0410" w:rsidRPr="00EE0410" w:rsidRDefault="00AA4762" w:rsidP="003A737F">
            <w:pPr>
              <w:tabs>
                <w:tab w:val="num" w:pos="426"/>
                <w:tab w:val="left" w:pos="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8. </w:t>
            </w:r>
            <w:r w:rsidR="00EE0410" w:rsidRPr="00EE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Поняття, види та підстави відповідальності в аграрному праві.</w:t>
            </w:r>
          </w:p>
          <w:p w14:paraId="3664862F" w14:textId="415C77C0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правового регулювання праці в фермерських господарствах.</w:t>
            </w:r>
          </w:p>
          <w:p w14:paraId="55947B4B" w14:textId="77777777" w:rsidR="00AA4762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Припинення діяльності фермерського господарства. </w:t>
            </w:r>
          </w:p>
          <w:p w14:paraId="497C9576" w14:textId="6091D490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11.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визнання банкрутом фермерського господарства.</w:t>
            </w:r>
          </w:p>
          <w:p w14:paraId="56C28518" w14:textId="6CAE8316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Договірні відносини у сфері виробничо-технічного обслуговування та інженерно-технічного забезпечення.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Договірні відносини у сфері збуту та реалізації сільськогосподарської продукції.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Правове регулювання інших договірних зв'язків сільськогосподарських підприємств.</w:t>
            </w:r>
          </w:p>
          <w:p w14:paraId="7F78DA55" w14:textId="2C06361F" w:rsidR="00EE0410" w:rsidRPr="00EE0410" w:rsidRDefault="00AA4762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E0410" w:rsidRPr="00EE0410">
              <w:rPr>
                <w:rFonts w:ascii="Times New Roman" w:eastAsia="Times New Roman" w:hAnsi="Times New Roman" w:cs="Times New Roman"/>
                <w:lang w:val="uk-UA" w:eastAsia="ru-RU"/>
              </w:rPr>
              <w:t>Законодавче регулювання оплати праці працівників сільськогосподарських підприємств і організацій.</w:t>
            </w:r>
          </w:p>
          <w:p w14:paraId="5A5CEF4E" w14:textId="555A46E0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Особливості правового регулювання системи оплати праці працівників в сільськогосподарських підприємствах недержавної форми власності. </w:t>
            </w:r>
          </w:p>
          <w:p w14:paraId="3A556A10" w14:textId="0BABF1B6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Заходи заохочення праці сільськогосподарських підприємств. </w:t>
            </w:r>
          </w:p>
          <w:p w14:paraId="79D2C2C6" w14:textId="5E647A61" w:rsidR="00EE0410" w:rsidRPr="00EE0410" w:rsidRDefault="00EE0410" w:rsidP="003A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Характеристика державно-правового регулювання сільського господарства.</w:t>
            </w:r>
          </w:p>
          <w:p w14:paraId="3BA5F6D8" w14:textId="43E2DEE6" w:rsidR="00EE0410" w:rsidRPr="00EE0410" w:rsidRDefault="00EE0410" w:rsidP="00AA47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AA476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0410">
              <w:rPr>
                <w:rFonts w:ascii="Times New Roman" w:eastAsia="Times New Roman" w:hAnsi="Times New Roman" w:cs="Times New Roman"/>
                <w:lang w:val="uk-UA" w:eastAsia="ru-RU"/>
              </w:rPr>
              <w:t>Поняття, суть, принципи державного керівництва і регулювання сільським господарством.</w:t>
            </w:r>
          </w:p>
        </w:tc>
      </w:tr>
      <w:tr w:rsidR="00EE0410" w:rsidRPr="00EE0410" w14:paraId="17540397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1AF" w14:textId="77777777" w:rsidR="00EE0410" w:rsidRPr="00EE0410" w:rsidRDefault="00EE0410" w:rsidP="00AA47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Форма підсумкового контролю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269" w14:textId="77777777" w:rsidR="00EE0410" w:rsidRPr="00EE0410" w:rsidRDefault="00EE0410" w:rsidP="00AA47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Іспит </w:t>
            </w:r>
          </w:p>
        </w:tc>
      </w:tr>
      <w:tr w:rsidR="00EE0410" w:rsidRPr="00EE0410" w14:paraId="4E87FEAC" w14:textId="77777777" w:rsidTr="003A73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693D" w14:textId="77777777" w:rsidR="00EE0410" w:rsidRPr="00EE0410" w:rsidRDefault="00EE0410" w:rsidP="00AA47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12C" w14:textId="77777777" w:rsidR="00EE0410" w:rsidRPr="00EE0410" w:rsidRDefault="00EE0410" w:rsidP="00AA47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Українська </w:t>
            </w:r>
          </w:p>
        </w:tc>
      </w:tr>
    </w:tbl>
    <w:p w14:paraId="10DBF5E6" w14:textId="77777777" w:rsidR="00640037" w:rsidRPr="004B24BE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5F1BE8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C2DC3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11D0-0DDF-449E-B98F-D42CDC97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2019-10-28T06:34:00Z</dcterms:created>
  <dcterms:modified xsi:type="dcterms:W3CDTF">2019-10-28T06:35:00Z</dcterms:modified>
</cp:coreProperties>
</file>